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13D" w:rsidRDefault="007E14F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52450" cy="809625"/>
            <wp:effectExtent l="0" t="0" r="0" b="0"/>
            <wp:docPr id="1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gerb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213D" w:rsidRDefault="007E14F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АДМИНИСТРАЦИЯ  ГОРОДА  ИСКИТИМА  </w:t>
      </w:r>
    </w:p>
    <w:p w:rsidR="00CE213D" w:rsidRDefault="007E14F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НОВОСИБИРСКОЙ  ОБЛАСТИ</w:t>
      </w:r>
    </w:p>
    <w:p w:rsidR="00CE213D" w:rsidRDefault="007E14F2">
      <w:pPr>
        <w:keepNext/>
        <w:spacing w:before="12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pacing w:val="40"/>
          <w:sz w:val="36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pacing w:val="40"/>
          <w:sz w:val="36"/>
          <w:szCs w:val="20"/>
          <w:lang w:eastAsia="ru-RU"/>
        </w:rPr>
        <w:t>РАСПОРЯЖЕНИЕ</w:t>
      </w:r>
    </w:p>
    <w:p w:rsidR="00CE213D" w:rsidRDefault="00CE213D">
      <w:pPr>
        <w:rPr>
          <w:rFonts w:ascii="Times New Roman" w:hAnsi="Times New Roman" w:cs="Times New Roman"/>
        </w:rPr>
      </w:pPr>
    </w:p>
    <w:p w:rsidR="00CE213D" w:rsidRDefault="007E14F2">
      <w:pPr>
        <w:jc w:val="center"/>
        <w:rPr>
          <w:rFonts w:ascii="Times New Roman" w:hAnsi="Times New Roman" w:cs="Times New Roman"/>
          <w:color w:val="D9D9D9" w:themeColor="background1" w:themeShade="D9"/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 wp14:anchorId="39D5CBAE" wp14:editId="59F3A023">
            <wp:simplePos x="0" y="0"/>
            <wp:positionH relativeFrom="character">
              <wp:posOffset>-647700</wp:posOffset>
            </wp:positionH>
            <wp:positionV relativeFrom="line">
              <wp:posOffset>635</wp:posOffset>
            </wp:positionV>
            <wp:extent cx="2893695" cy="252095"/>
            <wp:effectExtent l="0" t="0" r="0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69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D9D9D9" w:themeColor="background1" w:themeShade="D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D9D9D9" w:themeColor="background1" w:themeShade="D9"/>
          <w:sz w:val="28"/>
          <w:szCs w:val="28"/>
        </w:rPr>
        <w:t xml:space="preserve"> </w:t>
      </w:r>
    </w:p>
    <w:p w:rsidR="00CE213D" w:rsidRDefault="007E14F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Искитим</w:t>
      </w:r>
      <w:proofErr w:type="spellEnd"/>
    </w:p>
    <w:p w:rsidR="00CE213D" w:rsidRDefault="007E14F2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отчета об исполнении бюджета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</w:p>
    <w:p w:rsidR="00CE213D" w:rsidRDefault="007E14F2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первое полугодие 2025 года</w:t>
      </w:r>
    </w:p>
    <w:p w:rsidR="00CE213D" w:rsidRDefault="00CE213D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CE213D" w:rsidRDefault="007E14F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 пунктом 5 статьи 264.2 Бюджетного кодекса Российской </w:t>
      </w:r>
      <w:r>
        <w:rPr>
          <w:rFonts w:ascii="Times New Roman" w:hAnsi="Times New Roman" w:cs="Times New Roman"/>
          <w:sz w:val="28"/>
          <w:szCs w:val="28"/>
        </w:rPr>
        <w:t>Федерации:</w:t>
      </w:r>
    </w:p>
    <w:p w:rsidR="00CE213D" w:rsidRDefault="007E14F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1.Утвердить отчет об исполнении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sz w:val="28"/>
          <w:szCs w:val="28"/>
        </w:rPr>
        <w:t>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первое полугодие 2025 года с общим объемом доходов в сумме 1 662 285 342  рубля 53 копейки, общим объемом расходов в сумме 1 720 295 894рубля 65 копеек, превышением расходов над доходами (де</w:t>
      </w:r>
      <w:r>
        <w:rPr>
          <w:rFonts w:ascii="Times New Roman" w:hAnsi="Times New Roman" w:cs="Times New Roman"/>
          <w:sz w:val="28"/>
          <w:szCs w:val="28"/>
        </w:rPr>
        <w:t>фицитом бюджета)  в сумме  58 010 552 рубля 12 копеек и со следующими показателями:</w:t>
      </w:r>
    </w:p>
    <w:p w:rsidR="00CE213D" w:rsidRDefault="007E14F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1)доходов бюджета по кодам классификации доходов бюджетов согласно приложению 1 к настоящему распоряжению;</w:t>
      </w:r>
    </w:p>
    <w:p w:rsidR="00CE213D" w:rsidRDefault="007E14F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2)расходов бюджета по ведомственной структуре расходов бюджета </w:t>
      </w:r>
      <w:r>
        <w:rPr>
          <w:rFonts w:ascii="Times New Roman" w:hAnsi="Times New Roman" w:cs="Times New Roman"/>
          <w:sz w:val="28"/>
          <w:szCs w:val="28"/>
        </w:rPr>
        <w:t>согласно приложению 2 к настоящему распоряжению;</w:t>
      </w:r>
    </w:p>
    <w:p w:rsidR="00CE213D" w:rsidRDefault="007E14F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3)расходов бюджета по разделам и подразделам классификации расходов бюджетов согласно приложению 3 к настоящему распоряжению;</w:t>
      </w:r>
    </w:p>
    <w:p w:rsidR="00CE213D" w:rsidRDefault="007E14F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4)источников финансирования дефицита бюджета по кодам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классификации источников финансирования дефицитов бюджетов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согласно приложению 4 к настоящему распоряжению.</w:t>
      </w:r>
    </w:p>
    <w:p w:rsidR="00CE213D" w:rsidRDefault="007E14F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2.Направить отчет в Совет депутатов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и Контрольно-счетн</w:t>
      </w:r>
      <w:r>
        <w:rPr>
          <w:rFonts w:ascii="Times New Roman" w:hAnsi="Times New Roman" w:cs="Times New Roman"/>
          <w:sz w:val="28"/>
          <w:szCs w:val="28"/>
        </w:rPr>
        <w:t xml:space="preserve">ый орган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в срок до 31.07.2025 г.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E213D" w:rsidRDefault="007E14F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3.Управлению делами администрации города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О.А.Смирнова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>) разместить настоящее распоряжение на официальном сайте администрации города.</w:t>
      </w:r>
    </w:p>
    <w:p w:rsidR="00CE213D" w:rsidRDefault="007E14F2">
      <w:pPr>
        <w:pStyle w:val="a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  <w:t>4.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распоряжения</w:t>
      </w:r>
      <w:r>
        <w:rPr>
          <w:rFonts w:ascii="Times New Roman" w:hAnsi="Times New Roman" w:cs="Times New Roman"/>
          <w:sz w:val="28"/>
          <w:szCs w:val="28"/>
        </w:rPr>
        <w:t xml:space="preserve"> возложить на начальника Управления финансов и налоговой политики Е.А. Двойченко.</w:t>
      </w:r>
    </w:p>
    <w:p w:rsidR="00CE213D" w:rsidRDefault="00CE21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213D" w:rsidRDefault="00CE213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E213D" w:rsidRDefault="007E14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Глава города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Искитима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С.В.Завражин</w:t>
      </w:r>
      <w:proofErr w:type="spellEnd"/>
    </w:p>
    <w:p w:rsidR="00CE213D" w:rsidRDefault="007E14F2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</w:pPr>
      <w:bookmarkStart w:id="0" w:name="_GoBack"/>
      <w:r>
        <w:rPr>
          <w:noProof/>
          <w:lang w:eastAsia="ru-RU"/>
        </w:rPr>
        <w:drawing>
          <wp:anchor distT="0" distB="0" distL="0" distR="0" simplePos="0" relativeHeight="4" behindDoc="0" locked="0" layoutInCell="0" allowOverlap="1" wp14:anchorId="1805A0A6" wp14:editId="2AF0C085">
            <wp:simplePos x="0" y="0"/>
            <wp:positionH relativeFrom="character">
              <wp:posOffset>-466725</wp:posOffset>
            </wp:positionH>
            <wp:positionV relativeFrom="line">
              <wp:posOffset>3810</wp:posOffset>
            </wp:positionV>
            <wp:extent cx="3246755" cy="1367790"/>
            <wp:effectExtent l="0" t="0" r="0" b="0"/>
            <wp:wrapNone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755" cy="1367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  <w:t xml:space="preserve"> </w:t>
      </w:r>
    </w:p>
    <w:p w:rsidR="00CE213D" w:rsidRDefault="00CE21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E213D" w:rsidRDefault="00CE21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E213D" w:rsidRDefault="00CE213D">
      <w:pPr>
        <w:jc w:val="center"/>
      </w:pPr>
    </w:p>
    <w:sectPr w:rsidR="00CE213D">
      <w:pgSz w:w="11906" w:h="16838"/>
      <w:pgMar w:top="1134" w:right="567" w:bottom="39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13D"/>
    <w:rsid w:val="007E14F2"/>
    <w:rsid w:val="00CE2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FA7D76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4">
    <w:name w:val="Balloon Text"/>
    <w:basedOn w:val="a"/>
    <w:link w:val="a3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F859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FA7D76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4">
    <w:name w:val="Balloon Text"/>
    <w:basedOn w:val="a"/>
    <w:link w:val="a3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F859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2025-12-11T09:35:00Z</dcterms:created>
  <dcterms:modified xsi:type="dcterms:W3CDTF">2025-12-11T09:35:00Z</dcterms:modified>
  <dc:language>ru-RU</dc:language>
</cp:coreProperties>
</file>